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00955" w14:textId="442FAB11" w:rsidR="0074160A" w:rsidRPr="00CD2016" w:rsidRDefault="00FE601E" w:rsidP="00784D1E">
      <w:pPr>
        <w:spacing w:line="360" w:lineRule="auto"/>
        <w:contextualSpacing/>
        <w:jc w:val="center"/>
        <w:rPr>
          <w:szCs w:val="20"/>
        </w:rPr>
      </w:pPr>
      <w:r>
        <w:rPr>
          <w:noProof/>
        </w:rPr>
        <w:drawing>
          <wp:inline distT="0" distB="0" distL="0" distR="0" wp14:anchorId="73C27D25" wp14:editId="0747E9B5">
            <wp:extent cx="2009775" cy="1133475"/>
            <wp:effectExtent l="0" t="0" r="9525" b="9525"/>
            <wp:docPr id="1" name="Picture 1" descr="Open Hand Atlanta urgently needs volunteers to help with meal packaging, del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Hand Atlanta urgently needs volunteers to help with meal packaging, delive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1133475"/>
                    </a:xfrm>
                    <a:prstGeom prst="rect">
                      <a:avLst/>
                    </a:prstGeom>
                    <a:noFill/>
                    <a:ln>
                      <a:noFill/>
                    </a:ln>
                  </pic:spPr>
                </pic:pic>
              </a:graphicData>
            </a:graphic>
          </wp:inline>
        </w:drawing>
      </w:r>
    </w:p>
    <w:p w14:paraId="3440ADF9" w14:textId="77777777" w:rsidR="00AB3B64" w:rsidRDefault="00AB3B64" w:rsidP="009161FD">
      <w:pPr>
        <w:ind w:left="5760" w:hanging="5760"/>
        <w:contextualSpacing/>
        <w:rPr>
          <w:rFonts w:ascii="Arial" w:hAnsi="Arial" w:cs="Arial"/>
          <w:b/>
          <w:szCs w:val="20"/>
          <w:u w:val="single"/>
        </w:rPr>
      </w:pPr>
    </w:p>
    <w:p w14:paraId="305EF1C4" w14:textId="77777777" w:rsidR="0074160A" w:rsidRDefault="001E4A92" w:rsidP="00D476B5">
      <w:pPr>
        <w:ind w:left="5760"/>
        <w:contextualSpacing/>
        <w:jc w:val="right"/>
        <w:rPr>
          <w:rFonts w:ascii="Arial" w:hAnsi="Arial" w:cs="Arial"/>
          <w:b/>
          <w:szCs w:val="20"/>
          <w:u w:val="single"/>
        </w:rPr>
      </w:pPr>
      <w:r w:rsidRPr="004C5412">
        <w:rPr>
          <w:rFonts w:ascii="Arial" w:hAnsi="Arial" w:cs="Arial"/>
          <w:b/>
          <w:szCs w:val="20"/>
          <w:u w:val="single"/>
        </w:rPr>
        <w:t>More Information</w:t>
      </w:r>
      <w:r w:rsidR="0074160A" w:rsidRPr="004C5412">
        <w:rPr>
          <w:rFonts w:ascii="Arial" w:hAnsi="Arial" w:cs="Arial"/>
          <w:b/>
          <w:szCs w:val="20"/>
          <w:u w:val="single"/>
        </w:rPr>
        <w:t>:</w:t>
      </w:r>
    </w:p>
    <w:p w14:paraId="456DAA8B" w14:textId="542C6126" w:rsidR="00AB3B64" w:rsidRPr="00D476B5" w:rsidRDefault="00AB3B64" w:rsidP="00D476B5">
      <w:pPr>
        <w:ind w:left="5760" w:hanging="5760"/>
        <w:contextualSpacing/>
        <w:jc w:val="right"/>
        <w:rPr>
          <w:rFonts w:ascii="Arial" w:hAnsi="Arial" w:cs="Arial"/>
          <w:szCs w:val="20"/>
        </w:rPr>
      </w:pPr>
      <w:r>
        <w:rPr>
          <w:rFonts w:ascii="Arial" w:hAnsi="Arial" w:cs="Arial"/>
          <w:b/>
          <w:szCs w:val="20"/>
        </w:rPr>
        <w:tab/>
      </w:r>
      <w:r w:rsidR="008D4929">
        <w:rPr>
          <w:rFonts w:ascii="Arial" w:hAnsi="Arial" w:cs="Arial"/>
          <w:szCs w:val="20"/>
        </w:rPr>
        <w:t>Brianna Poplaskie</w:t>
      </w:r>
    </w:p>
    <w:p w14:paraId="1B347522" w14:textId="77777777" w:rsidR="00AB3B64" w:rsidRPr="00D476B5" w:rsidRDefault="00AB3B64" w:rsidP="00D476B5">
      <w:pPr>
        <w:ind w:left="5760" w:hanging="5760"/>
        <w:contextualSpacing/>
        <w:jc w:val="right"/>
        <w:rPr>
          <w:rFonts w:ascii="Arial" w:hAnsi="Arial" w:cs="Arial"/>
          <w:szCs w:val="20"/>
        </w:rPr>
      </w:pPr>
      <w:r w:rsidRPr="00D476B5">
        <w:rPr>
          <w:rFonts w:ascii="Arial" w:hAnsi="Arial" w:cs="Arial"/>
          <w:szCs w:val="20"/>
        </w:rPr>
        <w:tab/>
        <w:t>BRAVE Public Relations</w:t>
      </w:r>
    </w:p>
    <w:p w14:paraId="467E5CA3" w14:textId="77777777" w:rsidR="00AB3B64" w:rsidRDefault="00AB3B64" w:rsidP="00D476B5">
      <w:pPr>
        <w:ind w:left="5760" w:hanging="5760"/>
        <w:contextualSpacing/>
        <w:jc w:val="right"/>
        <w:rPr>
          <w:rFonts w:ascii="Arial" w:hAnsi="Arial" w:cs="Arial"/>
          <w:szCs w:val="20"/>
        </w:rPr>
      </w:pPr>
      <w:r w:rsidRPr="00D476B5">
        <w:rPr>
          <w:rFonts w:ascii="Arial" w:hAnsi="Arial" w:cs="Arial"/>
          <w:szCs w:val="20"/>
        </w:rPr>
        <w:tab/>
        <w:t>404.233.3993</w:t>
      </w:r>
    </w:p>
    <w:p w14:paraId="731F4DBA" w14:textId="49058F20" w:rsidR="00D553BF" w:rsidRDefault="00C36CF4" w:rsidP="00D553BF">
      <w:pPr>
        <w:ind w:left="5760" w:hanging="5760"/>
        <w:contextualSpacing/>
        <w:jc w:val="right"/>
        <w:rPr>
          <w:rFonts w:ascii="Arial" w:hAnsi="Arial" w:cs="Arial"/>
        </w:rPr>
      </w:pPr>
      <w:hyperlink r:id="rId9" w:history="1">
        <w:r w:rsidR="00D553BF" w:rsidRPr="00156300">
          <w:rPr>
            <w:rStyle w:val="Hyperlink"/>
            <w:rFonts w:ascii="Arial" w:hAnsi="Arial" w:cs="Arial"/>
          </w:rPr>
          <w:t>bpoplaskie@emailbrave.com</w:t>
        </w:r>
      </w:hyperlink>
    </w:p>
    <w:p w14:paraId="47ECAA42" w14:textId="69006AF8" w:rsidR="0074160A" w:rsidRDefault="00C36CF4" w:rsidP="007A665D">
      <w:pPr>
        <w:spacing w:line="360" w:lineRule="auto"/>
        <w:ind w:left="-180" w:right="-180"/>
        <w:rPr>
          <w:rFonts w:ascii="Arial" w:hAnsi="Arial" w:cs="Arial"/>
          <w:b/>
          <w:szCs w:val="20"/>
        </w:rPr>
      </w:pPr>
      <w:r>
        <w:rPr>
          <w:rFonts w:ascii="Arial" w:hAnsi="Arial" w:cs="Arial"/>
          <w:b/>
          <w:szCs w:val="20"/>
        </w:rPr>
        <w:t>FOR IMMEDIATE RELEASE</w:t>
      </w:r>
    </w:p>
    <w:p w14:paraId="66929FE0" w14:textId="77777777" w:rsidR="007A665D" w:rsidRPr="00CD2016" w:rsidRDefault="007A665D" w:rsidP="009161FD">
      <w:pPr>
        <w:spacing w:line="360" w:lineRule="auto"/>
        <w:ind w:left="-180" w:right="-180"/>
        <w:rPr>
          <w:b/>
          <w:bCs/>
          <w:szCs w:val="20"/>
        </w:rPr>
      </w:pPr>
    </w:p>
    <w:p w14:paraId="5D4C7686" w14:textId="5977A8D0" w:rsidR="0074160A" w:rsidRPr="00656B57" w:rsidRDefault="0074160A" w:rsidP="004C5412">
      <w:pPr>
        <w:ind w:left="-180" w:right="-180"/>
        <w:jc w:val="center"/>
        <w:rPr>
          <w:rFonts w:ascii="Arial" w:hAnsi="Arial" w:cs="Arial"/>
          <w:b/>
          <w:bCs/>
          <w:sz w:val="19"/>
          <w:szCs w:val="19"/>
          <w:u w:val="single"/>
        </w:rPr>
      </w:pPr>
      <w:r w:rsidRPr="00656B57">
        <w:rPr>
          <w:rFonts w:ascii="Arial" w:hAnsi="Arial" w:cs="Arial"/>
          <w:b/>
          <w:bCs/>
          <w:sz w:val="19"/>
          <w:szCs w:val="19"/>
          <w:u w:val="single"/>
        </w:rPr>
        <w:t>O</w:t>
      </w:r>
      <w:r w:rsidR="004C5412" w:rsidRPr="00656B57">
        <w:rPr>
          <w:rFonts w:ascii="Arial" w:hAnsi="Arial" w:cs="Arial"/>
          <w:b/>
          <w:bCs/>
          <w:sz w:val="19"/>
          <w:szCs w:val="19"/>
          <w:u w:val="single"/>
        </w:rPr>
        <w:t>pen</w:t>
      </w:r>
      <w:r w:rsidRPr="00656B57">
        <w:rPr>
          <w:rFonts w:ascii="Arial" w:hAnsi="Arial" w:cs="Arial"/>
          <w:b/>
          <w:bCs/>
          <w:sz w:val="19"/>
          <w:szCs w:val="19"/>
          <w:u w:val="single"/>
        </w:rPr>
        <w:t xml:space="preserve"> H</w:t>
      </w:r>
      <w:r w:rsidR="004C5412" w:rsidRPr="00656B57">
        <w:rPr>
          <w:rFonts w:ascii="Arial" w:hAnsi="Arial" w:cs="Arial"/>
          <w:b/>
          <w:bCs/>
          <w:sz w:val="19"/>
          <w:szCs w:val="19"/>
          <w:u w:val="single"/>
        </w:rPr>
        <w:t>and</w:t>
      </w:r>
      <w:r w:rsidR="00784D1E" w:rsidRPr="00656B57">
        <w:rPr>
          <w:rFonts w:ascii="Arial" w:hAnsi="Arial" w:cs="Arial"/>
          <w:b/>
          <w:bCs/>
          <w:sz w:val="19"/>
          <w:szCs w:val="19"/>
          <w:u w:val="single"/>
        </w:rPr>
        <w:t xml:space="preserve"> Atlanta </w:t>
      </w:r>
      <w:r w:rsidR="0096731E">
        <w:rPr>
          <w:rFonts w:ascii="Arial" w:hAnsi="Arial" w:cs="Arial"/>
          <w:b/>
          <w:bCs/>
          <w:sz w:val="19"/>
          <w:szCs w:val="19"/>
          <w:u w:val="single"/>
        </w:rPr>
        <w:t>raises</w:t>
      </w:r>
      <w:r w:rsidR="0096731E" w:rsidRPr="00656B57">
        <w:rPr>
          <w:rFonts w:ascii="Arial" w:hAnsi="Arial" w:cs="Arial"/>
          <w:b/>
          <w:bCs/>
          <w:sz w:val="19"/>
          <w:szCs w:val="19"/>
          <w:u w:val="single"/>
        </w:rPr>
        <w:t xml:space="preserve"> </w:t>
      </w:r>
      <w:r w:rsidR="00EA5ABD" w:rsidRPr="00656B57">
        <w:rPr>
          <w:rFonts w:ascii="Arial" w:hAnsi="Arial" w:cs="Arial"/>
          <w:b/>
          <w:bCs/>
          <w:sz w:val="19"/>
          <w:szCs w:val="19"/>
          <w:u w:val="single"/>
        </w:rPr>
        <w:t>more than $12</w:t>
      </w:r>
      <w:r w:rsidR="00541DBA">
        <w:rPr>
          <w:rFonts w:ascii="Arial" w:hAnsi="Arial" w:cs="Arial"/>
          <w:b/>
          <w:bCs/>
          <w:sz w:val="19"/>
          <w:szCs w:val="19"/>
          <w:u w:val="single"/>
        </w:rPr>
        <w:t>7</w:t>
      </w:r>
      <w:r w:rsidR="00EA5ABD" w:rsidRPr="00656B57">
        <w:rPr>
          <w:rFonts w:ascii="Arial" w:hAnsi="Arial" w:cs="Arial"/>
          <w:b/>
          <w:bCs/>
          <w:sz w:val="19"/>
          <w:szCs w:val="19"/>
          <w:u w:val="single"/>
        </w:rPr>
        <w:t>,000</w:t>
      </w:r>
      <w:r w:rsidR="00784D1E" w:rsidRPr="00656B57">
        <w:rPr>
          <w:rFonts w:ascii="Arial" w:hAnsi="Arial" w:cs="Arial"/>
          <w:b/>
          <w:bCs/>
          <w:sz w:val="19"/>
          <w:szCs w:val="19"/>
          <w:u w:val="single"/>
        </w:rPr>
        <w:t xml:space="preserve"> </w:t>
      </w:r>
      <w:r w:rsidR="0096731E">
        <w:rPr>
          <w:rFonts w:ascii="Arial" w:hAnsi="Arial" w:cs="Arial"/>
          <w:b/>
          <w:bCs/>
          <w:sz w:val="19"/>
          <w:szCs w:val="19"/>
          <w:u w:val="single"/>
        </w:rPr>
        <w:t>during 2022</w:t>
      </w:r>
      <w:r w:rsidR="00784D1E" w:rsidRPr="00656B57">
        <w:rPr>
          <w:rFonts w:ascii="Arial" w:hAnsi="Arial" w:cs="Arial"/>
          <w:b/>
          <w:bCs/>
          <w:sz w:val="19"/>
          <w:szCs w:val="19"/>
          <w:u w:val="single"/>
        </w:rPr>
        <w:t xml:space="preserve"> “Dining Out </w:t>
      </w:r>
      <w:r w:rsidR="005D4A92">
        <w:rPr>
          <w:rFonts w:ascii="Arial" w:hAnsi="Arial" w:cs="Arial"/>
          <w:b/>
          <w:bCs/>
          <w:sz w:val="19"/>
          <w:szCs w:val="19"/>
          <w:u w:val="single"/>
        </w:rPr>
        <w:t>F</w:t>
      </w:r>
      <w:r w:rsidR="00784D1E" w:rsidRPr="00656B57">
        <w:rPr>
          <w:rFonts w:ascii="Arial" w:hAnsi="Arial" w:cs="Arial"/>
          <w:b/>
          <w:bCs/>
          <w:sz w:val="19"/>
          <w:szCs w:val="19"/>
          <w:u w:val="single"/>
        </w:rPr>
        <w:t xml:space="preserve">or Life” </w:t>
      </w:r>
      <w:r w:rsidR="0096731E">
        <w:rPr>
          <w:rFonts w:ascii="Arial" w:hAnsi="Arial" w:cs="Arial"/>
          <w:b/>
          <w:bCs/>
          <w:sz w:val="19"/>
          <w:szCs w:val="19"/>
          <w:u w:val="single"/>
        </w:rPr>
        <w:t xml:space="preserve">annual </w:t>
      </w:r>
      <w:r w:rsidR="00784D1E" w:rsidRPr="00656B57">
        <w:rPr>
          <w:rFonts w:ascii="Arial" w:hAnsi="Arial" w:cs="Arial"/>
          <w:b/>
          <w:bCs/>
          <w:sz w:val="19"/>
          <w:szCs w:val="19"/>
          <w:u w:val="single"/>
        </w:rPr>
        <w:t>fundraiser</w:t>
      </w:r>
    </w:p>
    <w:p w14:paraId="596BD6A2" w14:textId="74591E2A" w:rsidR="00AB3B64" w:rsidRPr="00D476B5" w:rsidRDefault="0096731E" w:rsidP="004C5412">
      <w:pPr>
        <w:ind w:left="-180" w:right="-180"/>
        <w:jc w:val="center"/>
        <w:rPr>
          <w:rFonts w:ascii="Arial" w:hAnsi="Arial" w:cs="Arial"/>
          <w:bCs/>
          <w:i/>
          <w:szCs w:val="20"/>
        </w:rPr>
      </w:pPr>
      <w:r>
        <w:rPr>
          <w:rFonts w:ascii="Arial" w:hAnsi="Arial" w:cs="Arial"/>
          <w:bCs/>
          <w:i/>
          <w:szCs w:val="20"/>
        </w:rPr>
        <w:t>Nonprofit</w:t>
      </w:r>
      <w:r w:rsidR="00AB3B64">
        <w:rPr>
          <w:rFonts w:ascii="Arial" w:hAnsi="Arial" w:cs="Arial"/>
          <w:bCs/>
          <w:i/>
          <w:szCs w:val="20"/>
        </w:rPr>
        <w:t xml:space="preserve"> provides </w:t>
      </w:r>
      <w:r w:rsidR="005D4A92">
        <w:rPr>
          <w:rFonts w:ascii="Arial" w:hAnsi="Arial" w:cs="Arial"/>
          <w:bCs/>
          <w:i/>
          <w:szCs w:val="20"/>
        </w:rPr>
        <w:t>healthy</w:t>
      </w:r>
      <w:r w:rsidR="00AB3B64">
        <w:rPr>
          <w:rFonts w:ascii="Arial" w:hAnsi="Arial" w:cs="Arial"/>
          <w:bCs/>
          <w:i/>
          <w:szCs w:val="20"/>
        </w:rPr>
        <w:t xml:space="preserve"> meals and nutrition education to individuals struggling with chronic i</w:t>
      </w:r>
      <w:r w:rsidR="00784D1E">
        <w:rPr>
          <w:rFonts w:ascii="Arial" w:hAnsi="Arial" w:cs="Arial"/>
          <w:bCs/>
          <w:i/>
          <w:szCs w:val="20"/>
        </w:rPr>
        <w:t>llnesses and food insecurities</w:t>
      </w:r>
      <w:r w:rsidR="00D2434A">
        <w:rPr>
          <w:rFonts w:ascii="Arial" w:hAnsi="Arial" w:cs="Arial"/>
          <w:bCs/>
          <w:i/>
          <w:szCs w:val="20"/>
        </w:rPr>
        <w:br/>
      </w:r>
    </w:p>
    <w:p w14:paraId="08B21F0A" w14:textId="048DEADE" w:rsidR="0096731E" w:rsidRDefault="00D71193" w:rsidP="0096731E">
      <w:pPr>
        <w:rPr>
          <w:rFonts w:ascii="Arial" w:hAnsi="Arial" w:cs="Arial"/>
        </w:rPr>
      </w:pPr>
      <w:r w:rsidRPr="000B68A1">
        <w:rPr>
          <w:rFonts w:ascii="Arial" w:hAnsi="Arial" w:cs="Arial"/>
          <w:b/>
          <w:bCs/>
          <w:szCs w:val="20"/>
        </w:rPr>
        <w:t>ATLANTA (</w:t>
      </w:r>
      <w:r w:rsidR="008D4929">
        <w:rPr>
          <w:rFonts w:ascii="Arial" w:hAnsi="Arial" w:cs="Arial"/>
          <w:b/>
          <w:bCs/>
          <w:szCs w:val="20"/>
        </w:rPr>
        <w:t>Ju</w:t>
      </w:r>
      <w:r w:rsidR="00C36CF4">
        <w:rPr>
          <w:rFonts w:ascii="Arial" w:hAnsi="Arial" w:cs="Arial"/>
          <w:b/>
          <w:bCs/>
          <w:szCs w:val="20"/>
        </w:rPr>
        <w:t>ly 29</w:t>
      </w:r>
      <w:r w:rsidR="008D4929">
        <w:rPr>
          <w:rFonts w:ascii="Arial" w:hAnsi="Arial" w:cs="Arial"/>
          <w:b/>
          <w:bCs/>
          <w:szCs w:val="20"/>
        </w:rPr>
        <w:t>,</w:t>
      </w:r>
      <w:r w:rsidR="0074160A" w:rsidRPr="000B68A1">
        <w:rPr>
          <w:rFonts w:ascii="Arial" w:hAnsi="Arial" w:cs="Arial"/>
          <w:b/>
          <w:bCs/>
          <w:szCs w:val="20"/>
        </w:rPr>
        <w:t xml:space="preserve"> 20</w:t>
      </w:r>
      <w:r w:rsidR="00190EFF">
        <w:rPr>
          <w:rFonts w:ascii="Arial" w:hAnsi="Arial" w:cs="Arial"/>
          <w:b/>
          <w:bCs/>
          <w:szCs w:val="20"/>
        </w:rPr>
        <w:t>22</w:t>
      </w:r>
      <w:r w:rsidR="0074160A" w:rsidRPr="000B68A1">
        <w:rPr>
          <w:rFonts w:ascii="Arial" w:hAnsi="Arial" w:cs="Arial"/>
          <w:b/>
          <w:bCs/>
          <w:szCs w:val="20"/>
        </w:rPr>
        <w:t>) –</w:t>
      </w:r>
      <w:r w:rsidR="003069FE" w:rsidRPr="000B68A1">
        <w:rPr>
          <w:rFonts w:ascii="Arial" w:hAnsi="Arial" w:cs="Arial"/>
          <w:b/>
          <w:bCs/>
          <w:szCs w:val="20"/>
        </w:rPr>
        <w:t xml:space="preserve"> </w:t>
      </w:r>
      <w:r w:rsidR="000A5702" w:rsidRPr="004A23CD">
        <w:rPr>
          <w:rFonts w:ascii="Arial" w:hAnsi="Arial" w:cs="Arial"/>
          <w:b/>
        </w:rPr>
        <w:t>Open Hand Atlanta</w:t>
      </w:r>
      <w:r w:rsidR="000A5702" w:rsidRPr="000B68A1">
        <w:rPr>
          <w:rFonts w:ascii="Arial" w:hAnsi="Arial" w:cs="Arial"/>
        </w:rPr>
        <w:t xml:space="preserve"> and </w:t>
      </w:r>
      <w:r w:rsidR="00CD7D26" w:rsidRPr="000B68A1">
        <w:rPr>
          <w:rFonts w:ascii="Arial" w:hAnsi="Arial" w:cs="Arial"/>
        </w:rPr>
        <w:t xml:space="preserve">presenting </w:t>
      </w:r>
      <w:r w:rsidR="000A5702" w:rsidRPr="000B68A1">
        <w:rPr>
          <w:rFonts w:ascii="Arial" w:hAnsi="Arial" w:cs="Arial"/>
        </w:rPr>
        <w:t xml:space="preserve">sponsor </w:t>
      </w:r>
      <w:r w:rsidR="00190EFF">
        <w:rPr>
          <w:rFonts w:ascii="Arial" w:hAnsi="Arial" w:cs="Arial"/>
          <w:b/>
        </w:rPr>
        <w:t>Subaru</w:t>
      </w:r>
      <w:r w:rsidR="000A5702" w:rsidRPr="000B68A1">
        <w:rPr>
          <w:rFonts w:ascii="Arial" w:hAnsi="Arial" w:cs="Arial"/>
        </w:rPr>
        <w:t xml:space="preserve"> are</w:t>
      </w:r>
      <w:r w:rsidR="00784D1E">
        <w:rPr>
          <w:rFonts w:ascii="Arial" w:hAnsi="Arial" w:cs="Arial"/>
        </w:rPr>
        <w:t xml:space="preserve"> honored to announce </w:t>
      </w:r>
      <w:r w:rsidR="0096731E">
        <w:rPr>
          <w:rFonts w:ascii="Arial" w:hAnsi="Arial" w:cs="Arial"/>
        </w:rPr>
        <w:t>that over $12</w:t>
      </w:r>
      <w:r w:rsidR="00541DBA">
        <w:rPr>
          <w:rFonts w:ascii="Arial" w:hAnsi="Arial" w:cs="Arial"/>
        </w:rPr>
        <w:t>7</w:t>
      </w:r>
      <w:r w:rsidR="0096731E">
        <w:rPr>
          <w:rFonts w:ascii="Arial" w:hAnsi="Arial" w:cs="Arial"/>
        </w:rPr>
        <w:t>,000 was</w:t>
      </w:r>
      <w:r w:rsidR="00784D1E">
        <w:rPr>
          <w:rFonts w:ascii="Arial" w:hAnsi="Arial" w:cs="Arial"/>
        </w:rPr>
        <w:t xml:space="preserve"> raised </w:t>
      </w:r>
      <w:r w:rsidR="0096731E">
        <w:rPr>
          <w:rFonts w:ascii="Arial" w:hAnsi="Arial" w:cs="Arial"/>
        </w:rPr>
        <w:t>during</w:t>
      </w:r>
      <w:r w:rsidR="000A5702" w:rsidRPr="000B68A1">
        <w:rPr>
          <w:rFonts w:ascii="Arial" w:hAnsi="Arial" w:cs="Arial"/>
        </w:rPr>
        <w:t xml:space="preserve"> the</w:t>
      </w:r>
      <w:r w:rsidR="00190EFF">
        <w:rPr>
          <w:rFonts w:ascii="Arial" w:hAnsi="Arial" w:cs="Arial"/>
        </w:rPr>
        <w:t xml:space="preserve"> 29th</w:t>
      </w:r>
      <w:r w:rsidR="00BC14D0" w:rsidRPr="000B68A1">
        <w:rPr>
          <w:rFonts w:ascii="Arial" w:hAnsi="Arial" w:cs="Arial"/>
        </w:rPr>
        <w:t xml:space="preserve"> </w:t>
      </w:r>
      <w:r w:rsidR="000A5702" w:rsidRPr="000B68A1">
        <w:rPr>
          <w:rFonts w:ascii="Arial" w:hAnsi="Arial" w:cs="Arial"/>
        </w:rPr>
        <w:t xml:space="preserve">annual </w:t>
      </w:r>
      <w:r w:rsidR="000A5702" w:rsidRPr="004A23CD">
        <w:rPr>
          <w:rFonts w:ascii="Arial" w:hAnsi="Arial" w:cs="Arial"/>
          <w:b/>
        </w:rPr>
        <w:t xml:space="preserve">Dining Out </w:t>
      </w:r>
      <w:r w:rsidR="005D4A92">
        <w:rPr>
          <w:rFonts w:ascii="Arial" w:hAnsi="Arial" w:cs="Arial"/>
          <w:b/>
        </w:rPr>
        <w:t>F</w:t>
      </w:r>
      <w:r w:rsidR="000A5702" w:rsidRPr="004A23CD">
        <w:rPr>
          <w:rFonts w:ascii="Arial" w:hAnsi="Arial" w:cs="Arial"/>
          <w:b/>
        </w:rPr>
        <w:t>or Life</w:t>
      </w:r>
      <w:r w:rsidR="000A5702" w:rsidRPr="000B68A1">
        <w:rPr>
          <w:rFonts w:ascii="Arial" w:hAnsi="Arial" w:cs="Arial"/>
        </w:rPr>
        <w:t xml:space="preserve"> benefit event</w:t>
      </w:r>
      <w:r w:rsidR="0096731E">
        <w:rPr>
          <w:rFonts w:ascii="Arial" w:hAnsi="Arial" w:cs="Arial"/>
        </w:rPr>
        <w:t xml:space="preserve">, which </w:t>
      </w:r>
      <w:r w:rsidR="007C3B8B">
        <w:rPr>
          <w:rFonts w:ascii="Arial" w:hAnsi="Arial" w:cs="Arial"/>
        </w:rPr>
        <w:t>was held on</w:t>
      </w:r>
      <w:r w:rsidR="00F05BE3">
        <w:rPr>
          <w:rFonts w:ascii="Arial" w:hAnsi="Arial" w:cs="Arial"/>
        </w:rPr>
        <w:t xml:space="preserve"> </w:t>
      </w:r>
      <w:r w:rsidR="000B68A1" w:rsidRPr="004A23CD">
        <w:rPr>
          <w:rFonts w:ascii="Arial" w:hAnsi="Arial" w:cs="Arial"/>
          <w:b/>
        </w:rPr>
        <w:t>April 2</w:t>
      </w:r>
      <w:r w:rsidR="00190EFF">
        <w:rPr>
          <w:rFonts w:ascii="Arial" w:hAnsi="Arial" w:cs="Arial"/>
          <w:b/>
        </w:rPr>
        <w:t>7</w:t>
      </w:r>
      <w:r w:rsidR="000B68A1" w:rsidRPr="004A23CD">
        <w:rPr>
          <w:rFonts w:ascii="Arial" w:hAnsi="Arial" w:cs="Arial"/>
          <w:b/>
        </w:rPr>
        <w:t>, 20</w:t>
      </w:r>
      <w:r w:rsidR="00190EFF">
        <w:rPr>
          <w:rFonts w:ascii="Arial" w:hAnsi="Arial" w:cs="Arial"/>
          <w:b/>
        </w:rPr>
        <w:t>22</w:t>
      </w:r>
      <w:r w:rsidR="00636F19">
        <w:rPr>
          <w:rFonts w:ascii="Arial" w:hAnsi="Arial" w:cs="Arial"/>
        </w:rPr>
        <w:t>. The annual event</w:t>
      </w:r>
      <w:r w:rsidR="000B68A1">
        <w:rPr>
          <w:rFonts w:ascii="Arial" w:hAnsi="Arial" w:cs="Arial"/>
        </w:rPr>
        <w:t xml:space="preserve"> </w:t>
      </w:r>
      <w:r w:rsidR="00D553BF">
        <w:rPr>
          <w:rFonts w:ascii="Arial" w:hAnsi="Arial" w:cs="Arial"/>
        </w:rPr>
        <w:t>saw the city dine out at</w:t>
      </w:r>
      <w:r w:rsidR="00636F19">
        <w:rPr>
          <w:rFonts w:ascii="Arial" w:hAnsi="Arial" w:cs="Arial"/>
        </w:rPr>
        <w:t xml:space="preserve"> well-known restaurants from all o</w:t>
      </w:r>
      <w:r w:rsidR="00C96768">
        <w:rPr>
          <w:rFonts w:ascii="Arial" w:hAnsi="Arial" w:cs="Arial"/>
        </w:rPr>
        <w:t>ver the Metro Atlanta area</w:t>
      </w:r>
      <w:r w:rsidR="00D553BF">
        <w:rPr>
          <w:rFonts w:ascii="Arial" w:hAnsi="Arial" w:cs="Arial"/>
        </w:rPr>
        <w:t xml:space="preserve"> to benefit </w:t>
      </w:r>
      <w:r w:rsidR="001210E7">
        <w:rPr>
          <w:rFonts w:ascii="Arial" w:hAnsi="Arial" w:cs="Arial"/>
        </w:rPr>
        <w:t>the non-profit</w:t>
      </w:r>
      <w:r w:rsidR="00C96768">
        <w:rPr>
          <w:rFonts w:ascii="Arial" w:hAnsi="Arial" w:cs="Arial"/>
        </w:rPr>
        <w:t>. O</w:t>
      </w:r>
      <w:r w:rsidR="00636F19">
        <w:rPr>
          <w:rFonts w:ascii="Arial" w:hAnsi="Arial" w:cs="Arial"/>
        </w:rPr>
        <w:t xml:space="preserve">ne of the largest city-wide fundraisers of the year, </w:t>
      </w:r>
      <w:r w:rsidR="0096731E">
        <w:rPr>
          <w:rFonts w:ascii="Arial" w:hAnsi="Arial" w:cs="Arial"/>
        </w:rPr>
        <w:t>p</w:t>
      </w:r>
      <w:r w:rsidR="0096731E" w:rsidRPr="004C5412">
        <w:rPr>
          <w:rFonts w:ascii="Arial" w:hAnsi="Arial" w:cs="Arial"/>
        </w:rPr>
        <w:t xml:space="preserve">roceeds </w:t>
      </w:r>
      <w:r w:rsidR="0096731E">
        <w:rPr>
          <w:rFonts w:ascii="Arial" w:hAnsi="Arial" w:cs="Arial"/>
        </w:rPr>
        <w:t xml:space="preserve">from Dining Out </w:t>
      </w:r>
      <w:r w:rsidR="005D4A92">
        <w:rPr>
          <w:rFonts w:ascii="Arial" w:hAnsi="Arial" w:cs="Arial"/>
        </w:rPr>
        <w:t>F</w:t>
      </w:r>
      <w:r w:rsidR="0096731E">
        <w:rPr>
          <w:rFonts w:ascii="Arial" w:hAnsi="Arial" w:cs="Arial"/>
        </w:rPr>
        <w:t xml:space="preserve">or Life </w:t>
      </w:r>
      <w:r w:rsidR="0096731E" w:rsidRPr="004C5412">
        <w:rPr>
          <w:rFonts w:ascii="Arial" w:hAnsi="Arial" w:cs="Arial"/>
        </w:rPr>
        <w:t xml:space="preserve">help </w:t>
      </w:r>
      <w:r w:rsidR="0096731E">
        <w:rPr>
          <w:rFonts w:ascii="Arial" w:hAnsi="Arial" w:cs="Arial"/>
        </w:rPr>
        <w:t xml:space="preserve">Open Hand Atlanta </w:t>
      </w:r>
      <w:r w:rsidR="0096731E" w:rsidRPr="004C5412">
        <w:rPr>
          <w:rFonts w:ascii="Arial" w:hAnsi="Arial" w:cs="Arial"/>
        </w:rPr>
        <w:t xml:space="preserve">and its thousands of volunteers </w:t>
      </w:r>
      <w:r w:rsidR="0096731E" w:rsidRPr="00656B57">
        <w:rPr>
          <w:rFonts w:ascii="Arial" w:hAnsi="Arial" w:cs="Arial"/>
        </w:rPr>
        <w:t>provide</w:t>
      </w:r>
      <w:r w:rsidR="0096731E">
        <w:rPr>
          <w:rFonts w:ascii="Arial" w:hAnsi="Arial" w:cs="Arial"/>
        </w:rPr>
        <w:t xml:space="preserve"> nearly</w:t>
      </w:r>
      <w:r w:rsidR="0096731E" w:rsidRPr="00656B57">
        <w:rPr>
          <w:rFonts w:ascii="Arial" w:hAnsi="Arial" w:cs="Arial"/>
        </w:rPr>
        <w:t xml:space="preserve"> 5,000 nutritious meals daily and support their neighbors battling chronic disease and disability to live healthier, more independent lives.</w:t>
      </w:r>
    </w:p>
    <w:p w14:paraId="78D32989" w14:textId="77777777" w:rsidR="00C96768" w:rsidRDefault="00C96768" w:rsidP="000B68A1">
      <w:pPr>
        <w:rPr>
          <w:rFonts w:ascii="Arial" w:hAnsi="Arial" w:cs="Arial"/>
        </w:rPr>
      </w:pPr>
    </w:p>
    <w:p w14:paraId="57ED6D92" w14:textId="6DD86B5D" w:rsidR="00D31DD5" w:rsidRPr="000B68A1" w:rsidRDefault="00C96768" w:rsidP="00D31DD5">
      <w:pPr>
        <w:rPr>
          <w:rFonts w:ascii="Arial" w:hAnsi="Arial" w:cs="Arial"/>
          <w:bCs/>
          <w:szCs w:val="20"/>
          <w:highlight w:val="yellow"/>
        </w:rPr>
      </w:pPr>
      <w:r>
        <w:rPr>
          <w:rFonts w:ascii="Arial" w:hAnsi="Arial" w:cs="Arial"/>
        </w:rPr>
        <w:t xml:space="preserve">Dining Out </w:t>
      </w:r>
      <w:r w:rsidR="005D4A92">
        <w:rPr>
          <w:rFonts w:ascii="Arial" w:hAnsi="Arial" w:cs="Arial"/>
        </w:rPr>
        <w:t>F</w:t>
      </w:r>
      <w:r>
        <w:rPr>
          <w:rFonts w:ascii="Arial" w:hAnsi="Arial" w:cs="Arial"/>
        </w:rPr>
        <w:t>or Life is an international event that occurs annually throughout 60 cities worldwide.</w:t>
      </w:r>
      <w:r w:rsidR="005D3AF1">
        <w:rPr>
          <w:rFonts w:ascii="Arial" w:hAnsi="Arial" w:cs="Arial"/>
        </w:rPr>
        <w:t xml:space="preserve"> While</w:t>
      </w:r>
      <w:r>
        <w:rPr>
          <w:rFonts w:ascii="Arial" w:hAnsi="Arial" w:cs="Arial"/>
        </w:rPr>
        <w:t xml:space="preserve"> dining out for breakfast, lunch and dinne</w:t>
      </w:r>
      <w:r w:rsidR="001210E7">
        <w:rPr>
          <w:rFonts w:ascii="Arial" w:hAnsi="Arial" w:cs="Arial"/>
        </w:rPr>
        <w:t>r in Atlanta,</w:t>
      </w:r>
      <w:r>
        <w:rPr>
          <w:rFonts w:ascii="Arial" w:hAnsi="Arial" w:cs="Arial"/>
        </w:rPr>
        <w:t xml:space="preserve"> guests were able to choose from a list of more than 80 participating restaurants</w:t>
      </w:r>
      <w:r w:rsidR="001210E7">
        <w:rPr>
          <w:rFonts w:ascii="Arial" w:hAnsi="Arial" w:cs="Arial"/>
        </w:rPr>
        <w:t>. In return,</w:t>
      </w:r>
      <w:r>
        <w:rPr>
          <w:rFonts w:ascii="Arial" w:hAnsi="Arial" w:cs="Arial"/>
        </w:rPr>
        <w:t xml:space="preserve"> the restaurants donated</w:t>
      </w:r>
      <w:r w:rsidR="00656B57">
        <w:rPr>
          <w:rFonts w:ascii="Arial" w:hAnsi="Arial" w:cs="Arial"/>
        </w:rPr>
        <w:t xml:space="preserve"> a portion</w:t>
      </w:r>
      <w:r>
        <w:rPr>
          <w:rFonts w:ascii="Arial" w:hAnsi="Arial" w:cs="Arial"/>
        </w:rPr>
        <w:t xml:space="preserve"> of each customer’s t</w:t>
      </w:r>
      <w:r w:rsidR="00D31DD5">
        <w:rPr>
          <w:rFonts w:ascii="Arial" w:hAnsi="Arial" w:cs="Arial"/>
        </w:rPr>
        <w:t>otal bill to Open Hand Atlanta.</w:t>
      </w:r>
      <w:r w:rsidR="00D31DD5">
        <w:rPr>
          <w:rFonts w:ascii="Arial" w:hAnsi="Arial" w:cs="Arial"/>
          <w:bCs/>
          <w:szCs w:val="20"/>
        </w:rPr>
        <w:t xml:space="preserve"> </w:t>
      </w:r>
      <w:r w:rsidR="00656B57" w:rsidRPr="00656B57">
        <w:rPr>
          <w:rFonts w:ascii="Arial" w:hAnsi="Arial" w:cs="Arial"/>
          <w:bCs/>
          <w:szCs w:val="20"/>
        </w:rPr>
        <w:t>This year’s restaurants include</w:t>
      </w:r>
      <w:r w:rsidR="00656B57">
        <w:rPr>
          <w:rFonts w:ascii="Arial" w:hAnsi="Arial" w:cs="Arial"/>
          <w:bCs/>
          <w:szCs w:val="20"/>
        </w:rPr>
        <w:t>d</w:t>
      </w:r>
      <w:r w:rsidR="00656B57" w:rsidRPr="00656B57">
        <w:rPr>
          <w:rFonts w:ascii="Arial" w:hAnsi="Arial" w:cs="Arial"/>
          <w:bCs/>
          <w:szCs w:val="20"/>
        </w:rPr>
        <w:t xml:space="preserve"> Atlanta favorites</w:t>
      </w:r>
      <w:r w:rsidR="0096731E">
        <w:rPr>
          <w:rFonts w:ascii="Arial" w:hAnsi="Arial" w:cs="Arial"/>
          <w:bCs/>
          <w:szCs w:val="20"/>
        </w:rPr>
        <w:t>,</w:t>
      </w:r>
      <w:r w:rsidR="00656B57" w:rsidRPr="00656B57">
        <w:rPr>
          <w:rFonts w:ascii="Arial" w:hAnsi="Arial" w:cs="Arial"/>
          <w:bCs/>
          <w:szCs w:val="20"/>
        </w:rPr>
        <w:t xml:space="preserve"> such as Guac y Margy’s, The General Muir, Local Three, Max Lager’s</w:t>
      </w:r>
      <w:r w:rsidR="00656B57">
        <w:rPr>
          <w:rFonts w:ascii="Arial" w:hAnsi="Arial" w:cs="Arial"/>
          <w:bCs/>
          <w:szCs w:val="20"/>
        </w:rPr>
        <w:t xml:space="preserve"> and </w:t>
      </w:r>
      <w:r w:rsidR="00656B57" w:rsidRPr="00656B57">
        <w:rPr>
          <w:rFonts w:ascii="Arial" w:hAnsi="Arial" w:cs="Arial"/>
          <w:bCs/>
          <w:szCs w:val="20"/>
        </w:rPr>
        <w:t>Agave.</w:t>
      </w:r>
    </w:p>
    <w:p w14:paraId="4A915D2B" w14:textId="77777777" w:rsidR="00C96768" w:rsidRDefault="00C96768" w:rsidP="000B68A1">
      <w:pPr>
        <w:rPr>
          <w:rFonts w:ascii="Arial" w:hAnsi="Arial" w:cs="Arial"/>
        </w:rPr>
      </w:pPr>
    </w:p>
    <w:p w14:paraId="732552A0" w14:textId="2B663813" w:rsidR="000F3791" w:rsidRDefault="000F3791" w:rsidP="000B68A1">
      <w:pPr>
        <w:rPr>
          <w:rFonts w:ascii="Arial" w:hAnsi="Arial" w:cs="Arial"/>
          <w:bCs/>
          <w:szCs w:val="20"/>
        </w:rPr>
      </w:pPr>
      <w:r>
        <w:rPr>
          <w:rFonts w:ascii="Arial" w:hAnsi="Arial" w:cs="Arial"/>
          <w:bCs/>
          <w:szCs w:val="20"/>
        </w:rPr>
        <w:t xml:space="preserve">On September 29, </w:t>
      </w:r>
      <w:r w:rsidR="000A64F2">
        <w:rPr>
          <w:rFonts w:ascii="Arial" w:hAnsi="Arial" w:cs="Arial"/>
          <w:bCs/>
          <w:szCs w:val="20"/>
        </w:rPr>
        <w:t>Open Hand Atlanta’s</w:t>
      </w:r>
      <w:r w:rsidR="007E3726">
        <w:rPr>
          <w:rFonts w:ascii="Arial" w:hAnsi="Arial" w:cs="Arial"/>
          <w:bCs/>
          <w:szCs w:val="20"/>
        </w:rPr>
        <w:t xml:space="preserve"> annual benefit </w:t>
      </w:r>
      <w:r>
        <w:rPr>
          <w:rFonts w:ascii="Arial" w:hAnsi="Arial" w:cs="Arial"/>
          <w:bCs/>
          <w:szCs w:val="20"/>
        </w:rPr>
        <w:t>Party in the Kitchen</w:t>
      </w:r>
      <w:r w:rsidR="00D95A39">
        <w:rPr>
          <w:rFonts w:ascii="Arial" w:hAnsi="Arial" w:cs="Arial"/>
          <w:bCs/>
          <w:szCs w:val="20"/>
        </w:rPr>
        <w:t xml:space="preserve"> will return for its 19th year. </w:t>
      </w:r>
      <w:r w:rsidR="000A64F2">
        <w:rPr>
          <w:rFonts w:ascii="Arial" w:hAnsi="Arial" w:cs="Arial"/>
          <w:bCs/>
          <w:szCs w:val="20"/>
        </w:rPr>
        <w:t xml:space="preserve">Hosted in </w:t>
      </w:r>
      <w:r w:rsidR="000A64F2" w:rsidRPr="000A64F2">
        <w:rPr>
          <w:rFonts w:ascii="Arial" w:hAnsi="Arial" w:cs="Arial"/>
          <w:bCs/>
          <w:szCs w:val="20"/>
        </w:rPr>
        <w:t>The Stave Room at American Spirit Works</w:t>
      </w:r>
      <w:r w:rsidR="000A64F2">
        <w:rPr>
          <w:rFonts w:ascii="Arial" w:hAnsi="Arial" w:cs="Arial"/>
          <w:bCs/>
          <w:szCs w:val="20"/>
        </w:rPr>
        <w:t>,</w:t>
      </w:r>
      <w:r w:rsidR="0096731E">
        <w:rPr>
          <w:rFonts w:ascii="Arial" w:hAnsi="Arial" w:cs="Arial"/>
          <w:bCs/>
          <w:szCs w:val="20"/>
        </w:rPr>
        <w:t xml:space="preserve"> this formal fundraising event will</w:t>
      </w:r>
      <w:r w:rsidR="00D95A39">
        <w:rPr>
          <w:rFonts w:ascii="Arial" w:hAnsi="Arial" w:cs="Arial"/>
          <w:bCs/>
          <w:szCs w:val="20"/>
        </w:rPr>
        <w:t xml:space="preserve"> </w:t>
      </w:r>
      <w:r>
        <w:rPr>
          <w:rFonts w:ascii="Arial" w:hAnsi="Arial" w:cs="Arial"/>
          <w:bCs/>
          <w:szCs w:val="20"/>
        </w:rPr>
        <w:t xml:space="preserve">engage </w:t>
      </w:r>
      <w:r w:rsidR="0096731E">
        <w:rPr>
          <w:rFonts w:ascii="Arial" w:hAnsi="Arial" w:cs="Arial"/>
          <w:bCs/>
          <w:szCs w:val="20"/>
        </w:rPr>
        <w:t xml:space="preserve">guests with </w:t>
      </w:r>
      <w:r>
        <w:rPr>
          <w:rFonts w:ascii="Arial" w:hAnsi="Arial" w:cs="Arial"/>
          <w:bCs/>
          <w:szCs w:val="20"/>
        </w:rPr>
        <w:t>a</w:t>
      </w:r>
      <w:r w:rsidR="000A64F2">
        <w:rPr>
          <w:rFonts w:ascii="Arial" w:hAnsi="Arial" w:cs="Arial"/>
          <w:bCs/>
          <w:szCs w:val="20"/>
        </w:rPr>
        <w:t xml:space="preserve">n </w:t>
      </w:r>
      <w:r>
        <w:rPr>
          <w:rFonts w:ascii="Arial" w:hAnsi="Arial" w:cs="Arial"/>
          <w:bCs/>
          <w:szCs w:val="20"/>
        </w:rPr>
        <w:t>elegant night of live and silent auctions, music and delicious bites and cocktails from some of Atlanta’s best restaurants</w:t>
      </w:r>
      <w:r w:rsidR="000A64F2">
        <w:rPr>
          <w:rFonts w:ascii="Arial" w:hAnsi="Arial" w:cs="Arial"/>
          <w:bCs/>
          <w:szCs w:val="20"/>
        </w:rPr>
        <w:t>, with all proceeds benefiting the organization.</w:t>
      </w:r>
    </w:p>
    <w:p w14:paraId="5AEA0543" w14:textId="77777777" w:rsidR="000F3791" w:rsidRDefault="000F3791" w:rsidP="000B68A1">
      <w:pPr>
        <w:rPr>
          <w:rFonts w:ascii="Arial" w:hAnsi="Arial" w:cs="Arial"/>
          <w:bCs/>
          <w:szCs w:val="20"/>
        </w:rPr>
      </w:pPr>
    </w:p>
    <w:p w14:paraId="1BF58024" w14:textId="229BBF8E" w:rsidR="0074160A" w:rsidRPr="00D31DD5" w:rsidRDefault="0074160A" w:rsidP="000B68A1">
      <w:pPr>
        <w:rPr>
          <w:rFonts w:ascii="Arial" w:hAnsi="Arial" w:cs="Arial"/>
          <w:bCs/>
          <w:szCs w:val="20"/>
        </w:rPr>
      </w:pPr>
      <w:r w:rsidRPr="000B68A1">
        <w:rPr>
          <w:rFonts w:ascii="Arial" w:hAnsi="Arial" w:cs="Arial"/>
          <w:bCs/>
          <w:szCs w:val="20"/>
        </w:rPr>
        <w:t xml:space="preserve">For more information on Dining Out </w:t>
      </w:r>
      <w:r w:rsidR="005D4A92">
        <w:rPr>
          <w:rFonts w:ascii="Arial" w:hAnsi="Arial" w:cs="Arial"/>
          <w:bCs/>
          <w:szCs w:val="20"/>
        </w:rPr>
        <w:t>F</w:t>
      </w:r>
      <w:r w:rsidRPr="000B68A1">
        <w:rPr>
          <w:rFonts w:ascii="Arial" w:hAnsi="Arial" w:cs="Arial"/>
          <w:bCs/>
          <w:szCs w:val="20"/>
        </w:rPr>
        <w:t>or Life and Open Hand</w:t>
      </w:r>
      <w:r w:rsidR="00AB3B64">
        <w:rPr>
          <w:rFonts w:ascii="Arial" w:hAnsi="Arial" w:cs="Arial"/>
          <w:bCs/>
          <w:szCs w:val="20"/>
        </w:rPr>
        <w:t xml:space="preserve"> Atlanta</w:t>
      </w:r>
      <w:r w:rsidRPr="000B68A1">
        <w:rPr>
          <w:rFonts w:ascii="Arial" w:hAnsi="Arial" w:cs="Arial"/>
          <w:bCs/>
          <w:szCs w:val="20"/>
        </w:rPr>
        <w:t xml:space="preserve">, as well as events and volunteer opportunities, please visit </w:t>
      </w:r>
      <w:hyperlink r:id="rId10" w:history="1">
        <w:r w:rsidR="0096731E" w:rsidRPr="0096731E">
          <w:rPr>
            <w:rStyle w:val="Hyperlink"/>
            <w:rFonts w:ascii="Arial" w:hAnsi="Arial" w:cs="Arial"/>
            <w:szCs w:val="20"/>
          </w:rPr>
          <w:t>diningoutforoh.org</w:t>
        </w:r>
      </w:hyperlink>
      <w:r w:rsidRPr="000B68A1">
        <w:rPr>
          <w:rFonts w:ascii="Arial" w:hAnsi="Arial" w:cs="Arial"/>
          <w:szCs w:val="20"/>
        </w:rPr>
        <w:t xml:space="preserve"> </w:t>
      </w:r>
      <w:r w:rsidRPr="000B68A1">
        <w:rPr>
          <w:rFonts w:ascii="Arial" w:hAnsi="Arial" w:cs="Arial"/>
          <w:bCs/>
          <w:szCs w:val="20"/>
        </w:rPr>
        <w:t xml:space="preserve">and </w:t>
      </w:r>
      <w:hyperlink r:id="rId11" w:history="1">
        <w:r w:rsidR="0096731E" w:rsidRPr="0096731E">
          <w:rPr>
            <w:rStyle w:val="Hyperlink"/>
            <w:rFonts w:ascii="Arial" w:hAnsi="Arial" w:cs="Arial"/>
            <w:bCs/>
            <w:szCs w:val="20"/>
          </w:rPr>
          <w:t>openhandatlanta.org</w:t>
        </w:r>
      </w:hyperlink>
      <w:r w:rsidRPr="000B68A1">
        <w:rPr>
          <w:rFonts w:ascii="Arial" w:hAnsi="Arial" w:cs="Arial"/>
          <w:bCs/>
          <w:szCs w:val="20"/>
        </w:rPr>
        <w:t xml:space="preserve"> or connect via </w:t>
      </w:r>
      <w:hyperlink r:id="rId12" w:history="1">
        <w:r w:rsidRPr="000B68A1">
          <w:rPr>
            <w:rStyle w:val="Hyperlink"/>
            <w:rFonts w:ascii="Arial" w:hAnsi="Arial" w:cs="Arial"/>
            <w:bCs/>
            <w:szCs w:val="20"/>
          </w:rPr>
          <w:t>Facebook</w:t>
        </w:r>
      </w:hyperlink>
      <w:r w:rsidRPr="000B68A1">
        <w:rPr>
          <w:rFonts w:ascii="Arial" w:hAnsi="Arial" w:cs="Arial"/>
          <w:bCs/>
          <w:szCs w:val="20"/>
        </w:rPr>
        <w:t xml:space="preserve">, </w:t>
      </w:r>
      <w:hyperlink r:id="rId13" w:history="1">
        <w:r w:rsidRPr="000B68A1">
          <w:rPr>
            <w:rStyle w:val="Hyperlink"/>
            <w:rFonts w:ascii="Arial" w:hAnsi="Arial" w:cs="Arial"/>
            <w:bCs/>
            <w:szCs w:val="20"/>
          </w:rPr>
          <w:t>Twitter</w:t>
        </w:r>
      </w:hyperlink>
      <w:r w:rsidRPr="000B68A1">
        <w:rPr>
          <w:rFonts w:ascii="Arial" w:hAnsi="Arial" w:cs="Arial"/>
          <w:bCs/>
          <w:szCs w:val="20"/>
        </w:rPr>
        <w:t xml:space="preserve"> and </w:t>
      </w:r>
      <w:hyperlink r:id="rId14" w:history="1">
        <w:r w:rsidRPr="000B68A1">
          <w:rPr>
            <w:rStyle w:val="Hyperlink"/>
            <w:rFonts w:ascii="Arial" w:hAnsi="Arial" w:cs="Arial"/>
            <w:bCs/>
            <w:szCs w:val="20"/>
          </w:rPr>
          <w:t>Instagram</w:t>
        </w:r>
      </w:hyperlink>
      <w:r w:rsidRPr="000B68A1">
        <w:rPr>
          <w:rFonts w:ascii="Arial" w:hAnsi="Arial" w:cs="Arial"/>
          <w:bCs/>
          <w:szCs w:val="20"/>
        </w:rPr>
        <w:t>.</w:t>
      </w:r>
    </w:p>
    <w:p w14:paraId="3441A225" w14:textId="77777777" w:rsidR="0074160A" w:rsidRPr="000B68A1" w:rsidRDefault="0074160A" w:rsidP="000B68A1">
      <w:pPr>
        <w:rPr>
          <w:rFonts w:ascii="Arial" w:hAnsi="Arial" w:cs="Arial"/>
          <w:b/>
          <w:bCs/>
          <w:szCs w:val="20"/>
        </w:rPr>
      </w:pPr>
    </w:p>
    <w:p w14:paraId="54F640B4" w14:textId="77777777" w:rsidR="00AB3B64" w:rsidRDefault="00AB3B64" w:rsidP="000B68A1">
      <w:pPr>
        <w:contextualSpacing/>
        <w:rPr>
          <w:rFonts w:ascii="Arial" w:hAnsi="Arial" w:cs="Arial"/>
          <w:b/>
          <w:bCs/>
          <w:szCs w:val="20"/>
        </w:rPr>
      </w:pPr>
    </w:p>
    <w:p w14:paraId="287E8FEF" w14:textId="086231C9" w:rsidR="00C84AE4" w:rsidRPr="001A4A5E" w:rsidRDefault="0074160A" w:rsidP="00541DBA">
      <w:pPr>
        <w:contextualSpacing/>
        <w:rPr>
          <w:rFonts w:ascii="Arial" w:hAnsi="Arial" w:cs="Arial"/>
          <w:bCs/>
          <w:szCs w:val="20"/>
        </w:rPr>
      </w:pPr>
      <w:r w:rsidRPr="001A4A5E">
        <w:rPr>
          <w:rFonts w:ascii="Arial" w:hAnsi="Arial" w:cs="Arial"/>
          <w:b/>
          <w:bCs/>
          <w:szCs w:val="20"/>
        </w:rPr>
        <w:t>ABOUT OPEN HAND ATLANTA:</w:t>
      </w:r>
    </w:p>
    <w:p w14:paraId="6850DD60" w14:textId="3A1CA8F0" w:rsidR="001A4A5E" w:rsidRPr="001A4A5E" w:rsidRDefault="00C84AE4" w:rsidP="000B68A1">
      <w:pPr>
        <w:autoSpaceDE w:val="0"/>
        <w:autoSpaceDN w:val="0"/>
        <w:rPr>
          <w:rFonts w:ascii="Arial" w:hAnsi="Arial" w:cs="Arial"/>
          <w:b/>
          <w:bCs/>
          <w:color w:val="1A1A1A"/>
          <w:szCs w:val="20"/>
        </w:rPr>
      </w:pPr>
      <w:r w:rsidRPr="00541DBA">
        <w:rPr>
          <w:rStyle w:val="jsgrdq"/>
          <w:rFonts w:ascii="Arial" w:hAnsi="Arial" w:cs="Arial"/>
          <w:color w:val="000000"/>
        </w:rPr>
        <w:t>Open Hand Atlanta is one of the largest community-based providers of home-delivered meals and nutrition services in the U.S. Founded in 1988, the nonprofit delivers</w:t>
      </w:r>
      <w:r w:rsidRPr="00541DBA">
        <w:rPr>
          <w:rStyle w:val="jsgrdq"/>
          <w:rFonts w:ascii="Arial" w:hAnsi="Arial" w:cs="Arial"/>
          <w:b/>
          <w:bCs/>
          <w:color w:val="000000"/>
        </w:rPr>
        <w:t xml:space="preserve"> </w:t>
      </w:r>
      <w:r w:rsidRPr="00541DBA">
        <w:rPr>
          <w:rStyle w:val="jsgrdq"/>
          <w:rFonts w:ascii="Arial" w:hAnsi="Arial" w:cs="Arial"/>
          <w:color w:val="000000"/>
        </w:rPr>
        <w:t>delicious, nourishing meals and nutrition education to thousands of seniors, children and families, and our neighbors who are at risk for or have a disability or illness. In 2021, Open Hand cooked nearly 1.5 million made-from-scratch meals that promote health and are approved by a registered dietitian before they are delivered directly to clients’ homes. With custom menus to address specific health conditions, all Open Hand meals meet or exceed the most rigorous nutritional standards set by the American Diabetes Association, the USDA, and the American Heart Association. Learn more at openhandatlanta.org.</w:t>
      </w:r>
    </w:p>
    <w:p w14:paraId="276EABDC" w14:textId="77777777" w:rsidR="00554341" w:rsidRDefault="00554341" w:rsidP="00541DBA">
      <w:pPr>
        <w:autoSpaceDE w:val="0"/>
        <w:autoSpaceDN w:val="0"/>
        <w:rPr>
          <w:rFonts w:ascii="Arial" w:hAnsi="Arial" w:cs="Arial"/>
          <w:szCs w:val="20"/>
        </w:rPr>
      </w:pPr>
    </w:p>
    <w:p w14:paraId="5BC3EC7D" w14:textId="77777777" w:rsidR="00647660" w:rsidRPr="00C46551" w:rsidRDefault="0074160A" w:rsidP="00C46551">
      <w:pPr>
        <w:jc w:val="center"/>
        <w:rPr>
          <w:rFonts w:ascii="Arial" w:hAnsi="Arial" w:cs="Arial"/>
          <w:szCs w:val="20"/>
        </w:rPr>
      </w:pPr>
      <w:r w:rsidRPr="000B68A1">
        <w:rPr>
          <w:rFonts w:ascii="Arial" w:hAnsi="Arial" w:cs="Arial"/>
          <w:szCs w:val="20"/>
        </w:rPr>
        <w:t>###</w:t>
      </w:r>
    </w:p>
    <w:sectPr w:rsidR="00647660" w:rsidRPr="00C46551" w:rsidSect="00784D1E">
      <w:headerReference w:type="default" r:id="rId15"/>
      <w:footerReference w:type="even" r:id="rId16"/>
      <w:footerReference w:type="default" r:id="rId17"/>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885F7" w14:textId="77777777" w:rsidR="00BC1432" w:rsidRDefault="00BC1432">
      <w:r>
        <w:separator/>
      </w:r>
    </w:p>
  </w:endnote>
  <w:endnote w:type="continuationSeparator" w:id="0">
    <w:p w14:paraId="485DBDA9" w14:textId="77777777" w:rsidR="00BC1432" w:rsidRDefault="00BC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9EA2" w14:textId="77777777" w:rsidR="00636F19" w:rsidRDefault="00636F19" w:rsidP="00DD41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8B8951" w14:textId="77777777" w:rsidR="00636F19" w:rsidRDefault="00636F19" w:rsidP="00C222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7504" w14:textId="77777777" w:rsidR="00636F19" w:rsidRDefault="00636F19" w:rsidP="0070272B">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F30B4" w14:textId="77777777" w:rsidR="00BC1432" w:rsidRDefault="00BC1432">
      <w:r>
        <w:separator/>
      </w:r>
    </w:p>
  </w:footnote>
  <w:footnote w:type="continuationSeparator" w:id="0">
    <w:p w14:paraId="160F11A4" w14:textId="77777777" w:rsidR="00BC1432" w:rsidRDefault="00BC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3A73" w14:textId="77777777" w:rsidR="00636F19" w:rsidRDefault="00636F19" w:rsidP="00724FE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69E0"/>
    <w:multiLevelType w:val="hybridMultilevel"/>
    <w:tmpl w:val="E8F8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075641"/>
    <w:multiLevelType w:val="hybridMultilevel"/>
    <w:tmpl w:val="8F809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12875226">
    <w:abstractNumId w:val="0"/>
  </w:num>
  <w:num w:numId="2" w16cid:durableId="68239094">
    <w:abstractNumId w:val="0"/>
  </w:num>
  <w:num w:numId="3" w16cid:durableId="2095466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56A"/>
    <w:rsid w:val="00004201"/>
    <w:rsid w:val="0009136F"/>
    <w:rsid w:val="000A2900"/>
    <w:rsid w:val="000A5702"/>
    <w:rsid w:val="000A57BD"/>
    <w:rsid w:val="000A64F2"/>
    <w:rsid w:val="000B68A1"/>
    <w:rsid w:val="000C29A8"/>
    <w:rsid w:val="000D027F"/>
    <w:rsid w:val="000D1D7C"/>
    <w:rsid w:val="000F3791"/>
    <w:rsid w:val="00100806"/>
    <w:rsid w:val="001210E7"/>
    <w:rsid w:val="001232BA"/>
    <w:rsid w:val="00162AF4"/>
    <w:rsid w:val="001853FD"/>
    <w:rsid w:val="00190EFF"/>
    <w:rsid w:val="001A004E"/>
    <w:rsid w:val="001A3715"/>
    <w:rsid w:val="001A4A5E"/>
    <w:rsid w:val="001B49B7"/>
    <w:rsid w:val="001C2943"/>
    <w:rsid w:val="001C6A07"/>
    <w:rsid w:val="001D1825"/>
    <w:rsid w:val="001D36D7"/>
    <w:rsid w:val="001D4BB5"/>
    <w:rsid w:val="001D66A4"/>
    <w:rsid w:val="001E15A0"/>
    <w:rsid w:val="001E4A92"/>
    <w:rsid w:val="00204112"/>
    <w:rsid w:val="0021746F"/>
    <w:rsid w:val="00241EE6"/>
    <w:rsid w:val="002577F3"/>
    <w:rsid w:val="00257A24"/>
    <w:rsid w:val="00272124"/>
    <w:rsid w:val="002A2895"/>
    <w:rsid w:val="002A73A2"/>
    <w:rsid w:val="002C2DC7"/>
    <w:rsid w:val="002D172C"/>
    <w:rsid w:val="002D66FD"/>
    <w:rsid w:val="002E2EDF"/>
    <w:rsid w:val="003069FE"/>
    <w:rsid w:val="0031694B"/>
    <w:rsid w:val="00347659"/>
    <w:rsid w:val="00347AC9"/>
    <w:rsid w:val="003673D4"/>
    <w:rsid w:val="003C5EA1"/>
    <w:rsid w:val="003C70EF"/>
    <w:rsid w:val="003D7C99"/>
    <w:rsid w:val="0040083D"/>
    <w:rsid w:val="0041479A"/>
    <w:rsid w:val="00423E2D"/>
    <w:rsid w:val="004308BA"/>
    <w:rsid w:val="00446DA0"/>
    <w:rsid w:val="0045057B"/>
    <w:rsid w:val="00477AA1"/>
    <w:rsid w:val="00485D2D"/>
    <w:rsid w:val="004A183E"/>
    <w:rsid w:val="004A23CD"/>
    <w:rsid w:val="004A3511"/>
    <w:rsid w:val="004A578E"/>
    <w:rsid w:val="004C0F55"/>
    <w:rsid w:val="004C5412"/>
    <w:rsid w:val="004D1310"/>
    <w:rsid w:val="004E2890"/>
    <w:rsid w:val="004E3BF4"/>
    <w:rsid w:val="004F25E5"/>
    <w:rsid w:val="00504272"/>
    <w:rsid w:val="0051756B"/>
    <w:rsid w:val="00526DAF"/>
    <w:rsid w:val="00541DBA"/>
    <w:rsid w:val="005420CC"/>
    <w:rsid w:val="00543BE8"/>
    <w:rsid w:val="00554341"/>
    <w:rsid w:val="0056603B"/>
    <w:rsid w:val="00572229"/>
    <w:rsid w:val="00576820"/>
    <w:rsid w:val="0059402E"/>
    <w:rsid w:val="00594FD9"/>
    <w:rsid w:val="00597B91"/>
    <w:rsid w:val="005A7799"/>
    <w:rsid w:val="005B4A44"/>
    <w:rsid w:val="005B4E94"/>
    <w:rsid w:val="005C67BE"/>
    <w:rsid w:val="005D3AF1"/>
    <w:rsid w:val="005D4A92"/>
    <w:rsid w:val="005E43C1"/>
    <w:rsid w:val="006029BF"/>
    <w:rsid w:val="00605522"/>
    <w:rsid w:val="006239B2"/>
    <w:rsid w:val="006357CD"/>
    <w:rsid w:val="00636F19"/>
    <w:rsid w:val="00647660"/>
    <w:rsid w:val="00656B57"/>
    <w:rsid w:val="00657341"/>
    <w:rsid w:val="00680061"/>
    <w:rsid w:val="0068328D"/>
    <w:rsid w:val="00685070"/>
    <w:rsid w:val="00686F44"/>
    <w:rsid w:val="006B36F6"/>
    <w:rsid w:val="006C188C"/>
    <w:rsid w:val="0070272B"/>
    <w:rsid w:val="00710C03"/>
    <w:rsid w:val="00724FEE"/>
    <w:rsid w:val="00731902"/>
    <w:rsid w:val="0073449F"/>
    <w:rsid w:val="0074160A"/>
    <w:rsid w:val="00762C2E"/>
    <w:rsid w:val="00762E17"/>
    <w:rsid w:val="00766EC9"/>
    <w:rsid w:val="007706F8"/>
    <w:rsid w:val="00784D1E"/>
    <w:rsid w:val="00791B23"/>
    <w:rsid w:val="007A665D"/>
    <w:rsid w:val="007C3B8B"/>
    <w:rsid w:val="007D0750"/>
    <w:rsid w:val="007E3726"/>
    <w:rsid w:val="00804B07"/>
    <w:rsid w:val="008064FB"/>
    <w:rsid w:val="00857751"/>
    <w:rsid w:val="008755B2"/>
    <w:rsid w:val="00875A93"/>
    <w:rsid w:val="00890D96"/>
    <w:rsid w:val="00893543"/>
    <w:rsid w:val="00893B5F"/>
    <w:rsid w:val="008A3CB7"/>
    <w:rsid w:val="008B4E2C"/>
    <w:rsid w:val="008D4689"/>
    <w:rsid w:val="008D4929"/>
    <w:rsid w:val="008E0B8C"/>
    <w:rsid w:val="008F3814"/>
    <w:rsid w:val="009007A2"/>
    <w:rsid w:val="00900C6D"/>
    <w:rsid w:val="00915228"/>
    <w:rsid w:val="009161FD"/>
    <w:rsid w:val="009245A2"/>
    <w:rsid w:val="009428B0"/>
    <w:rsid w:val="0096731E"/>
    <w:rsid w:val="00967999"/>
    <w:rsid w:val="00983073"/>
    <w:rsid w:val="00983AC2"/>
    <w:rsid w:val="00986498"/>
    <w:rsid w:val="00997124"/>
    <w:rsid w:val="009B40CA"/>
    <w:rsid w:val="009C4677"/>
    <w:rsid w:val="00A079D8"/>
    <w:rsid w:val="00A205C0"/>
    <w:rsid w:val="00A243F5"/>
    <w:rsid w:val="00A27F90"/>
    <w:rsid w:val="00A415FE"/>
    <w:rsid w:val="00A7040B"/>
    <w:rsid w:val="00A74CFA"/>
    <w:rsid w:val="00A862B6"/>
    <w:rsid w:val="00A9673E"/>
    <w:rsid w:val="00AA0203"/>
    <w:rsid w:val="00AB3B64"/>
    <w:rsid w:val="00AC7568"/>
    <w:rsid w:val="00AE5DE0"/>
    <w:rsid w:val="00AF55A9"/>
    <w:rsid w:val="00B2374A"/>
    <w:rsid w:val="00B31002"/>
    <w:rsid w:val="00B92446"/>
    <w:rsid w:val="00BB0D0C"/>
    <w:rsid w:val="00BB1126"/>
    <w:rsid w:val="00BC1432"/>
    <w:rsid w:val="00BC14D0"/>
    <w:rsid w:val="00BC70E2"/>
    <w:rsid w:val="00BE1788"/>
    <w:rsid w:val="00C017F0"/>
    <w:rsid w:val="00C03954"/>
    <w:rsid w:val="00C07140"/>
    <w:rsid w:val="00C15B0B"/>
    <w:rsid w:val="00C22200"/>
    <w:rsid w:val="00C36CF4"/>
    <w:rsid w:val="00C46551"/>
    <w:rsid w:val="00C53D1A"/>
    <w:rsid w:val="00C6402F"/>
    <w:rsid w:val="00C75F64"/>
    <w:rsid w:val="00C84AE4"/>
    <w:rsid w:val="00C96768"/>
    <w:rsid w:val="00CA33D1"/>
    <w:rsid w:val="00CA4FA4"/>
    <w:rsid w:val="00CB086A"/>
    <w:rsid w:val="00CB11AE"/>
    <w:rsid w:val="00CB7833"/>
    <w:rsid w:val="00CD2016"/>
    <w:rsid w:val="00CD7D26"/>
    <w:rsid w:val="00D05A36"/>
    <w:rsid w:val="00D2434A"/>
    <w:rsid w:val="00D27C09"/>
    <w:rsid w:val="00D31DD5"/>
    <w:rsid w:val="00D476B5"/>
    <w:rsid w:val="00D553BF"/>
    <w:rsid w:val="00D71193"/>
    <w:rsid w:val="00D77173"/>
    <w:rsid w:val="00D95A39"/>
    <w:rsid w:val="00DA47BC"/>
    <w:rsid w:val="00DD0B6D"/>
    <w:rsid w:val="00DD3E03"/>
    <w:rsid w:val="00DD417B"/>
    <w:rsid w:val="00DD4E68"/>
    <w:rsid w:val="00DE4BAB"/>
    <w:rsid w:val="00DE769E"/>
    <w:rsid w:val="00E04E50"/>
    <w:rsid w:val="00E1653D"/>
    <w:rsid w:val="00E27D8E"/>
    <w:rsid w:val="00E30947"/>
    <w:rsid w:val="00E420C6"/>
    <w:rsid w:val="00E63D33"/>
    <w:rsid w:val="00E700CE"/>
    <w:rsid w:val="00E94024"/>
    <w:rsid w:val="00EA5ABD"/>
    <w:rsid w:val="00EC73FB"/>
    <w:rsid w:val="00EF1575"/>
    <w:rsid w:val="00EF2807"/>
    <w:rsid w:val="00F05BE3"/>
    <w:rsid w:val="00F07198"/>
    <w:rsid w:val="00F3395D"/>
    <w:rsid w:val="00F3607D"/>
    <w:rsid w:val="00F4656A"/>
    <w:rsid w:val="00F60B93"/>
    <w:rsid w:val="00F815B0"/>
    <w:rsid w:val="00F86089"/>
    <w:rsid w:val="00F95C3A"/>
    <w:rsid w:val="00FA7860"/>
    <w:rsid w:val="00FC4E31"/>
    <w:rsid w:val="00FD13B4"/>
    <w:rsid w:val="00FD70F7"/>
    <w:rsid w:val="00FE601E"/>
    <w:rsid w:val="00FF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F4AED3"/>
  <w15:docId w15:val="{A16D4791-0D86-4EA5-A37C-042041B6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69FE"/>
    <w:rPr>
      <w:rFonts w:ascii="Georgia" w:hAnsi="Georgi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656A"/>
    <w:rPr>
      <w:color w:val="0000FF"/>
      <w:u w:val="single"/>
    </w:rPr>
  </w:style>
  <w:style w:type="paragraph" w:styleId="Footer">
    <w:name w:val="footer"/>
    <w:basedOn w:val="Normal"/>
    <w:rsid w:val="00C22200"/>
    <w:pPr>
      <w:tabs>
        <w:tab w:val="center" w:pos="4320"/>
        <w:tab w:val="right" w:pos="8640"/>
      </w:tabs>
    </w:pPr>
  </w:style>
  <w:style w:type="character" w:styleId="PageNumber">
    <w:name w:val="page number"/>
    <w:basedOn w:val="DefaultParagraphFont"/>
    <w:rsid w:val="00C22200"/>
  </w:style>
  <w:style w:type="paragraph" w:styleId="BalloonText">
    <w:name w:val="Balloon Text"/>
    <w:basedOn w:val="Normal"/>
    <w:semiHidden/>
    <w:rsid w:val="00FD13B4"/>
    <w:rPr>
      <w:rFonts w:ascii="Tahoma" w:hAnsi="Tahoma" w:cs="Tahoma"/>
      <w:sz w:val="16"/>
      <w:szCs w:val="16"/>
    </w:rPr>
  </w:style>
  <w:style w:type="paragraph" w:styleId="Header">
    <w:name w:val="header"/>
    <w:basedOn w:val="Normal"/>
    <w:link w:val="HeaderChar"/>
    <w:rsid w:val="00724FEE"/>
    <w:pPr>
      <w:tabs>
        <w:tab w:val="center" w:pos="4680"/>
        <w:tab w:val="right" w:pos="9360"/>
      </w:tabs>
    </w:pPr>
  </w:style>
  <w:style w:type="character" w:customStyle="1" w:styleId="HeaderChar">
    <w:name w:val="Header Char"/>
    <w:link w:val="Header"/>
    <w:rsid w:val="00724FEE"/>
    <w:rPr>
      <w:sz w:val="24"/>
      <w:szCs w:val="24"/>
    </w:rPr>
  </w:style>
  <w:style w:type="paragraph" w:styleId="NormalWeb">
    <w:name w:val="Normal (Web)"/>
    <w:basedOn w:val="Normal"/>
    <w:uiPriority w:val="99"/>
    <w:unhideWhenUsed/>
    <w:rsid w:val="000A2900"/>
    <w:pPr>
      <w:spacing w:before="100" w:beforeAutospacing="1" w:after="100" w:afterAutospacing="1"/>
    </w:pPr>
  </w:style>
  <w:style w:type="paragraph" w:styleId="ListParagraph">
    <w:name w:val="List Paragraph"/>
    <w:basedOn w:val="Normal"/>
    <w:uiPriority w:val="34"/>
    <w:qFormat/>
    <w:rsid w:val="009245A2"/>
    <w:pPr>
      <w:ind w:left="720"/>
    </w:pPr>
    <w:rPr>
      <w:rFonts w:ascii="Calibri" w:eastAsiaTheme="minorHAnsi" w:hAnsi="Calibri"/>
      <w:sz w:val="22"/>
      <w:szCs w:val="22"/>
    </w:rPr>
  </w:style>
  <w:style w:type="character" w:customStyle="1" w:styleId="UnresolvedMention1">
    <w:name w:val="Unresolved Mention1"/>
    <w:basedOn w:val="DefaultParagraphFont"/>
    <w:uiPriority w:val="99"/>
    <w:semiHidden/>
    <w:unhideWhenUsed/>
    <w:rsid w:val="00DD3E03"/>
    <w:rPr>
      <w:color w:val="808080"/>
      <w:shd w:val="clear" w:color="auto" w:fill="E6E6E6"/>
    </w:rPr>
  </w:style>
  <w:style w:type="character" w:styleId="FollowedHyperlink">
    <w:name w:val="FollowedHyperlink"/>
    <w:basedOn w:val="DefaultParagraphFont"/>
    <w:rsid w:val="00DD3E03"/>
    <w:rPr>
      <w:color w:val="954F72" w:themeColor="followedHyperlink"/>
      <w:u w:val="single"/>
    </w:rPr>
  </w:style>
  <w:style w:type="paragraph" w:styleId="NoSpacing">
    <w:name w:val="No Spacing"/>
    <w:uiPriority w:val="1"/>
    <w:qFormat/>
    <w:rsid w:val="000A5702"/>
    <w:rPr>
      <w:rFonts w:asciiTheme="minorHAnsi" w:eastAsiaTheme="minorHAnsi" w:hAnsiTheme="minorHAnsi" w:cstheme="minorBidi"/>
      <w:sz w:val="22"/>
      <w:szCs w:val="22"/>
    </w:rPr>
  </w:style>
  <w:style w:type="character" w:styleId="CommentReference">
    <w:name w:val="annotation reference"/>
    <w:basedOn w:val="DefaultParagraphFont"/>
    <w:rsid w:val="000C29A8"/>
    <w:rPr>
      <w:sz w:val="16"/>
      <w:szCs w:val="16"/>
    </w:rPr>
  </w:style>
  <w:style w:type="paragraph" w:styleId="CommentText">
    <w:name w:val="annotation text"/>
    <w:basedOn w:val="Normal"/>
    <w:link w:val="CommentTextChar"/>
    <w:rsid w:val="000C29A8"/>
    <w:rPr>
      <w:szCs w:val="20"/>
    </w:rPr>
  </w:style>
  <w:style w:type="character" w:customStyle="1" w:styleId="CommentTextChar">
    <w:name w:val="Comment Text Char"/>
    <w:basedOn w:val="DefaultParagraphFont"/>
    <w:link w:val="CommentText"/>
    <w:rsid w:val="000C29A8"/>
    <w:rPr>
      <w:rFonts w:ascii="Georgia" w:hAnsi="Georgia"/>
    </w:rPr>
  </w:style>
  <w:style w:type="paragraph" w:styleId="CommentSubject">
    <w:name w:val="annotation subject"/>
    <w:basedOn w:val="CommentText"/>
    <w:next w:val="CommentText"/>
    <w:link w:val="CommentSubjectChar"/>
    <w:rsid w:val="000C29A8"/>
    <w:rPr>
      <w:b/>
      <w:bCs/>
    </w:rPr>
  </w:style>
  <w:style w:type="character" w:customStyle="1" w:styleId="CommentSubjectChar">
    <w:name w:val="Comment Subject Char"/>
    <w:basedOn w:val="CommentTextChar"/>
    <w:link w:val="CommentSubject"/>
    <w:rsid w:val="000C29A8"/>
    <w:rPr>
      <w:rFonts w:ascii="Georgia" w:hAnsi="Georgia"/>
      <w:b/>
      <w:bCs/>
    </w:rPr>
  </w:style>
  <w:style w:type="paragraph" w:styleId="Revision">
    <w:name w:val="Revision"/>
    <w:hidden/>
    <w:uiPriority w:val="99"/>
    <w:semiHidden/>
    <w:rsid w:val="004C5412"/>
    <w:rPr>
      <w:rFonts w:ascii="Georgia" w:hAnsi="Georgia"/>
      <w:szCs w:val="24"/>
    </w:rPr>
  </w:style>
  <w:style w:type="character" w:customStyle="1" w:styleId="UnresolvedMention2">
    <w:name w:val="Unresolved Mention2"/>
    <w:basedOn w:val="DefaultParagraphFont"/>
    <w:uiPriority w:val="99"/>
    <w:semiHidden/>
    <w:unhideWhenUsed/>
    <w:rsid w:val="004C5412"/>
    <w:rPr>
      <w:color w:val="605E5C"/>
      <w:shd w:val="clear" w:color="auto" w:fill="E1DFDD"/>
    </w:rPr>
  </w:style>
  <w:style w:type="character" w:customStyle="1" w:styleId="UnresolvedMention3">
    <w:name w:val="Unresolved Mention3"/>
    <w:basedOn w:val="DefaultParagraphFont"/>
    <w:uiPriority w:val="99"/>
    <w:semiHidden/>
    <w:unhideWhenUsed/>
    <w:rsid w:val="00D553BF"/>
    <w:rPr>
      <w:color w:val="605E5C"/>
      <w:shd w:val="clear" w:color="auto" w:fill="E1DFDD"/>
    </w:rPr>
  </w:style>
  <w:style w:type="character" w:customStyle="1" w:styleId="jsgrdq">
    <w:name w:val="jsgrdq"/>
    <w:basedOn w:val="DefaultParagraphFont"/>
    <w:rsid w:val="00C84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960083">
      <w:bodyDiv w:val="1"/>
      <w:marLeft w:val="0"/>
      <w:marRight w:val="0"/>
      <w:marTop w:val="0"/>
      <w:marBottom w:val="0"/>
      <w:divBdr>
        <w:top w:val="none" w:sz="0" w:space="0" w:color="auto"/>
        <w:left w:val="none" w:sz="0" w:space="0" w:color="auto"/>
        <w:bottom w:val="none" w:sz="0" w:space="0" w:color="auto"/>
        <w:right w:val="none" w:sz="0" w:space="0" w:color="auto"/>
      </w:divBdr>
    </w:div>
    <w:div w:id="1268273113">
      <w:bodyDiv w:val="1"/>
      <w:marLeft w:val="0"/>
      <w:marRight w:val="0"/>
      <w:marTop w:val="0"/>
      <w:marBottom w:val="0"/>
      <w:divBdr>
        <w:top w:val="none" w:sz="0" w:space="0" w:color="auto"/>
        <w:left w:val="none" w:sz="0" w:space="0" w:color="auto"/>
        <w:bottom w:val="none" w:sz="0" w:space="0" w:color="auto"/>
        <w:right w:val="none" w:sz="0" w:space="0" w:color="auto"/>
      </w:divBdr>
    </w:div>
    <w:div w:id="130523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witter.com/openhandatlant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OpenHandAtlant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handatlant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iningoutforo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poplaskie@emailbrave.com" TargetMode="External"/><Relationship Id="rId14" Type="http://schemas.openxmlformats.org/officeDocument/2006/relationships/hyperlink" Target="https://instagram.com/openhandatla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969AF-2C08-498F-937A-7E7F28BF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Opinionated About Dining Names 30 Restaurants in North America and Europe</vt:lpstr>
    </vt:vector>
  </TitlesOfParts>
  <Company>M. Young Communications</Company>
  <LinksUpToDate>false</LinksUpToDate>
  <CharactersWithSpaces>3173</CharactersWithSpaces>
  <SharedDoc>false</SharedDoc>
  <HLinks>
    <vt:vector size="12" baseType="variant">
      <vt:variant>
        <vt:i4>7077965</vt:i4>
      </vt:variant>
      <vt:variant>
        <vt:i4>3</vt:i4>
      </vt:variant>
      <vt:variant>
        <vt:i4>0</vt:i4>
      </vt:variant>
      <vt:variant>
        <vt:i4>5</vt:i4>
      </vt:variant>
      <vt:variant>
        <vt:lpwstr>mailto:melanieyoung@myoungcom.com</vt:lpwstr>
      </vt:variant>
      <vt:variant>
        <vt:lpwstr/>
      </vt:variant>
      <vt:variant>
        <vt:i4>4390993</vt:i4>
      </vt:variant>
      <vt:variant>
        <vt:i4>0</vt:i4>
      </vt:variant>
      <vt:variant>
        <vt:i4>0</vt:i4>
      </vt:variant>
      <vt:variant>
        <vt:i4>5</vt:i4>
      </vt:variant>
      <vt:variant>
        <vt:lpwstr>http://www.opinionatedabout.com/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Opinionated About Dining Names 30 Restaurants in North America and Europe</dc:title>
  <dc:subject/>
  <dc:creator>Katherine Crawford</dc:creator>
  <cp:keywords/>
  <dc:description/>
  <cp:lastModifiedBy>Brianna Poplaskie</cp:lastModifiedBy>
  <cp:revision>3</cp:revision>
  <cp:lastPrinted>2015-06-10T17:03:00Z</cp:lastPrinted>
  <dcterms:created xsi:type="dcterms:W3CDTF">2022-07-28T16:21:00Z</dcterms:created>
  <dcterms:modified xsi:type="dcterms:W3CDTF">2022-07-28T20:04:00Z</dcterms:modified>
</cp:coreProperties>
</file>